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3BE551" w14:textId="24951EC7" w:rsidR="005422C8" w:rsidRDefault="00225F28" w:rsidP="005422C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225F28">
        <w:rPr>
          <w:rFonts w:ascii="Arial" w:hAnsi="Arial" w:cs="Arial"/>
          <w:b/>
          <w:noProof/>
          <w:sz w:val="28"/>
          <w:szCs w:val="28"/>
          <w:lang w:eastAsia="fr-BE"/>
        </w:rPr>
        <w:drawing>
          <wp:anchor distT="0" distB="0" distL="114300" distR="114300" simplePos="0" relativeHeight="251658240" behindDoc="0" locked="0" layoutInCell="1" allowOverlap="1" wp14:anchorId="263EBB54" wp14:editId="4FA53EC3">
            <wp:simplePos x="0" y="0"/>
            <wp:positionH relativeFrom="column">
              <wp:posOffset>-480695</wp:posOffset>
            </wp:positionH>
            <wp:positionV relativeFrom="paragraph">
              <wp:posOffset>-594995</wp:posOffset>
            </wp:positionV>
            <wp:extent cx="1371600" cy="594360"/>
            <wp:effectExtent l="0" t="0" r="0" b="0"/>
            <wp:wrapNone/>
            <wp:docPr id="2" name="Image 2" descr="C:\Users\cvandevelde\Desktop\logo PF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vandevelde\Desktop\logo PFB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9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22C8">
        <w:rPr>
          <w:rFonts w:ascii="Arial" w:hAnsi="Arial" w:cs="Arial"/>
          <w:b/>
          <w:sz w:val="28"/>
          <w:szCs w:val="28"/>
        </w:rPr>
        <w:t xml:space="preserve">SEANCE DU </w:t>
      </w:r>
      <w:r w:rsidR="005C2292">
        <w:rPr>
          <w:rFonts w:ascii="Arial" w:hAnsi="Arial" w:cs="Arial"/>
          <w:b/>
          <w:sz w:val="28"/>
          <w:szCs w:val="28"/>
        </w:rPr>
        <w:t xml:space="preserve">7 FEVRIER </w:t>
      </w:r>
      <w:r w:rsidR="00AE6EFF">
        <w:rPr>
          <w:rFonts w:ascii="Arial" w:hAnsi="Arial" w:cs="Arial"/>
          <w:b/>
          <w:sz w:val="28"/>
          <w:szCs w:val="28"/>
        </w:rPr>
        <w:t>20</w:t>
      </w:r>
      <w:r w:rsidR="00A458BA">
        <w:rPr>
          <w:rFonts w:ascii="Arial" w:hAnsi="Arial" w:cs="Arial"/>
          <w:b/>
          <w:sz w:val="28"/>
          <w:szCs w:val="28"/>
        </w:rPr>
        <w:t>2</w:t>
      </w:r>
      <w:r w:rsidR="006550E4">
        <w:rPr>
          <w:rFonts w:ascii="Arial" w:hAnsi="Arial" w:cs="Arial"/>
          <w:b/>
          <w:sz w:val="28"/>
          <w:szCs w:val="28"/>
        </w:rPr>
        <w:t>5</w:t>
      </w:r>
    </w:p>
    <w:p w14:paraId="08D8FC37" w14:textId="77777777" w:rsidR="005422C8" w:rsidRDefault="005422C8" w:rsidP="005422C8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07508EC5" w14:textId="77777777" w:rsidR="005422C8" w:rsidRPr="00EE0549" w:rsidRDefault="005422C8" w:rsidP="005422C8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  <w:u w:val="single"/>
        </w:rPr>
      </w:pPr>
      <w:r>
        <w:rPr>
          <w:rFonts w:ascii="Arial" w:hAnsi="Arial" w:cs="Arial"/>
          <w:b/>
          <w:sz w:val="26"/>
          <w:szCs w:val="26"/>
          <w:u w:val="single"/>
        </w:rPr>
        <w:t>Question orale</w:t>
      </w:r>
    </w:p>
    <w:p w14:paraId="3881C54D" w14:textId="77777777" w:rsidR="005422C8" w:rsidRPr="00EE0549" w:rsidRDefault="005422C8" w:rsidP="005422C8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  <w:u w:val="single"/>
        </w:rPr>
      </w:pPr>
    </w:p>
    <w:p w14:paraId="657AFB7A" w14:textId="77777777" w:rsidR="005422C8" w:rsidRPr="00EE0549" w:rsidRDefault="005422C8" w:rsidP="005422C8">
      <w:pPr>
        <w:spacing w:after="0" w:line="240" w:lineRule="auto"/>
        <w:jc w:val="center"/>
        <w:rPr>
          <w:rFonts w:ascii="Arial" w:hAnsi="Arial" w:cs="Arial"/>
          <w:b/>
          <w:sz w:val="26"/>
          <w:szCs w:val="26"/>
          <w:u w:val="single"/>
        </w:rPr>
      </w:pPr>
      <w:r w:rsidRPr="00EE0549">
        <w:rPr>
          <w:rFonts w:ascii="Arial" w:hAnsi="Arial" w:cs="Arial"/>
          <w:b/>
          <w:sz w:val="26"/>
          <w:szCs w:val="26"/>
          <w:u w:val="single"/>
        </w:rPr>
        <w:t>Fiche de recevabilité</w:t>
      </w:r>
    </w:p>
    <w:p w14:paraId="3A0E75BA" w14:textId="77777777" w:rsidR="005422C8" w:rsidRDefault="005422C8" w:rsidP="005422C8">
      <w:pPr>
        <w:spacing w:after="0" w:line="240" w:lineRule="auto"/>
        <w:rPr>
          <w:rFonts w:ascii="Arial" w:hAnsi="Arial" w:cs="Arial"/>
          <w:b/>
          <w:sz w:val="26"/>
          <w:szCs w:val="26"/>
          <w:u w:val="single"/>
        </w:rPr>
      </w:pPr>
    </w:p>
    <w:p w14:paraId="57C72474" w14:textId="660D5E9B" w:rsidR="00EE0549" w:rsidRDefault="005C2292" w:rsidP="00EE0549">
      <w:pPr>
        <w:spacing w:after="0" w:line="240" w:lineRule="auto"/>
        <w:jc w:val="center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EB/pg</w:t>
      </w:r>
    </w:p>
    <w:p w14:paraId="0DCE65B6" w14:textId="77777777" w:rsidR="00EE0549" w:rsidRPr="008224AB" w:rsidRDefault="00EE0549" w:rsidP="008224AB">
      <w:pPr>
        <w:spacing w:after="0" w:line="240" w:lineRule="auto"/>
        <w:jc w:val="right"/>
        <w:rPr>
          <w:rFonts w:ascii="Arial" w:hAnsi="Arial" w:cs="Arial"/>
          <w:b/>
          <w:sz w:val="28"/>
          <w:szCs w:val="28"/>
        </w:rPr>
      </w:pPr>
      <w:r w:rsidRPr="00A057BF">
        <w:rPr>
          <w:rFonts w:ascii="Arial" w:hAnsi="Arial" w:cs="Arial"/>
          <w:b/>
          <w:sz w:val="28"/>
          <w:szCs w:val="28"/>
        </w:rPr>
        <w:t>N°</w:t>
      </w:r>
    </w:p>
    <w:p w14:paraId="4220BC5A" w14:textId="77777777" w:rsidR="00EE0549" w:rsidRDefault="00EE0549" w:rsidP="00EE0549">
      <w:pPr>
        <w:spacing w:after="0" w:line="240" w:lineRule="auto"/>
        <w:jc w:val="right"/>
        <w:rPr>
          <w:rFonts w:ascii="Arial" w:hAnsi="Arial" w:cs="Arial"/>
          <w:b/>
          <w:sz w:val="26"/>
          <w:szCs w:val="26"/>
        </w:rPr>
      </w:pPr>
    </w:p>
    <w:tbl>
      <w:tblPr>
        <w:tblStyle w:val="Grilledutableau"/>
        <w:tblW w:w="9782" w:type="dxa"/>
        <w:tblInd w:w="-431" w:type="dxa"/>
        <w:tblLook w:val="04A0" w:firstRow="1" w:lastRow="0" w:firstColumn="1" w:lastColumn="0" w:noHBand="0" w:noVBand="1"/>
      </w:tblPr>
      <w:tblGrid>
        <w:gridCol w:w="3545"/>
        <w:gridCol w:w="6237"/>
      </w:tblGrid>
      <w:tr w:rsidR="00EE0549" w14:paraId="6F0590C6" w14:textId="77777777" w:rsidTr="001108F8">
        <w:tc>
          <w:tcPr>
            <w:tcW w:w="3545" w:type="dxa"/>
          </w:tcPr>
          <w:p w14:paraId="7CE69C3D" w14:textId="77777777" w:rsidR="00EE0549" w:rsidRPr="00EE0549" w:rsidRDefault="00EE0549" w:rsidP="00EE0549">
            <w:pPr>
              <w:spacing w:after="240"/>
              <w:jc w:val="both"/>
              <w:rPr>
                <w:rFonts w:ascii="Arial" w:hAnsi="Arial" w:cs="Arial"/>
              </w:rPr>
            </w:pPr>
            <w:r w:rsidRPr="00EE0549">
              <w:rPr>
                <w:rFonts w:ascii="Arial" w:hAnsi="Arial" w:cs="Arial"/>
              </w:rPr>
              <w:t>Posée par :</w:t>
            </w:r>
          </w:p>
        </w:tc>
        <w:tc>
          <w:tcPr>
            <w:tcW w:w="6237" w:type="dxa"/>
          </w:tcPr>
          <w:p w14:paraId="3604BE4E" w14:textId="0B1523A6" w:rsidR="00EE0549" w:rsidRPr="00A057BF" w:rsidRDefault="005C2292" w:rsidP="001F695A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Mme Clémentine Barzin (MR)</w:t>
            </w:r>
          </w:p>
        </w:tc>
      </w:tr>
      <w:tr w:rsidR="00EE0549" w14:paraId="656B75D7" w14:textId="77777777" w:rsidTr="001108F8">
        <w:tc>
          <w:tcPr>
            <w:tcW w:w="3545" w:type="dxa"/>
          </w:tcPr>
          <w:p w14:paraId="438FDEFC" w14:textId="77777777" w:rsidR="00EE0549" w:rsidRPr="00EE0549" w:rsidRDefault="00EE0549" w:rsidP="00EE0549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Adressée à :</w:t>
            </w:r>
          </w:p>
        </w:tc>
        <w:tc>
          <w:tcPr>
            <w:tcW w:w="6237" w:type="dxa"/>
          </w:tcPr>
          <w:p w14:paraId="016A487C" w14:textId="0B659E50" w:rsidR="00EE0549" w:rsidRPr="00A057BF" w:rsidRDefault="005C2292" w:rsidP="001F695A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M. Bernard Clerfayt</w:t>
            </w:r>
          </w:p>
        </w:tc>
      </w:tr>
      <w:tr w:rsidR="00EE0549" w14:paraId="338328D4" w14:textId="77777777" w:rsidTr="001108F8">
        <w:tc>
          <w:tcPr>
            <w:tcW w:w="3545" w:type="dxa"/>
          </w:tcPr>
          <w:p w14:paraId="6694AD2B" w14:textId="77777777" w:rsidR="00EE0549" w:rsidRPr="00EE0549" w:rsidRDefault="00EE0549" w:rsidP="00EE0549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Titre :</w:t>
            </w:r>
          </w:p>
        </w:tc>
        <w:tc>
          <w:tcPr>
            <w:tcW w:w="6237" w:type="dxa"/>
          </w:tcPr>
          <w:p w14:paraId="70C43DC9" w14:textId="07A24E8D" w:rsidR="00EE0549" w:rsidRPr="00A057BF" w:rsidRDefault="005C2292" w:rsidP="00B77D7C">
            <w:pPr>
              <w:spacing w:after="120"/>
              <w:jc w:val="both"/>
              <w:rPr>
                <w:rFonts w:ascii="Arial" w:hAnsi="Arial" w:cs="Arial"/>
              </w:rPr>
            </w:pPr>
            <w:r w:rsidRPr="005C2292">
              <w:rPr>
                <w:rFonts w:ascii="Arial" w:hAnsi="Arial" w:cs="Arial"/>
              </w:rPr>
              <w:t>L'anticipation des réformes de la Fédération Wallonie-Bruxelles concernant les adultes</w:t>
            </w:r>
          </w:p>
        </w:tc>
      </w:tr>
      <w:tr w:rsidR="00EE0549" w14:paraId="353DE7C1" w14:textId="77777777" w:rsidTr="001108F8">
        <w:tc>
          <w:tcPr>
            <w:tcW w:w="3545" w:type="dxa"/>
          </w:tcPr>
          <w:p w14:paraId="49C21A91" w14:textId="77777777" w:rsidR="00EE0549" w:rsidRPr="00EE0549" w:rsidRDefault="00EE0549" w:rsidP="00EE0549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de réception :</w:t>
            </w:r>
          </w:p>
        </w:tc>
        <w:tc>
          <w:tcPr>
            <w:tcW w:w="6237" w:type="dxa"/>
          </w:tcPr>
          <w:p w14:paraId="36820671" w14:textId="2EEA0DD8" w:rsidR="005C2292" w:rsidRPr="00A057BF" w:rsidRDefault="005C2292" w:rsidP="001F695A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 janvier 2025</w:t>
            </w:r>
          </w:p>
        </w:tc>
      </w:tr>
      <w:tr w:rsidR="00EE0549" w14:paraId="5CF9E518" w14:textId="77777777" w:rsidTr="001108F8">
        <w:tc>
          <w:tcPr>
            <w:tcW w:w="3545" w:type="dxa"/>
          </w:tcPr>
          <w:p w14:paraId="22F0B4A0" w14:textId="77777777" w:rsidR="00EE0549" w:rsidRPr="00EE0549" w:rsidRDefault="002708DF" w:rsidP="002708DF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Objet de la question :</w:t>
            </w:r>
          </w:p>
        </w:tc>
        <w:tc>
          <w:tcPr>
            <w:tcW w:w="6237" w:type="dxa"/>
          </w:tcPr>
          <w:p w14:paraId="3F4D346F" w14:textId="77777777" w:rsidR="005D74C0" w:rsidRPr="005D74C0" w:rsidRDefault="005D74C0" w:rsidP="005D74C0">
            <w:pPr>
              <w:spacing w:after="120"/>
              <w:jc w:val="both"/>
              <w:rPr>
                <w:rFonts w:ascii="Arial" w:hAnsi="Arial" w:cs="Arial"/>
              </w:rPr>
            </w:pPr>
            <w:r w:rsidRPr="005D74C0">
              <w:rPr>
                <w:rFonts w:ascii="Arial" w:hAnsi="Arial" w:cs="Arial"/>
              </w:rPr>
              <w:t>Évoquant la réforme majeure de l’enseignement de promotion sociale à la Fédération Wallonie-Bruxelles, la députée pose les questions suivantes :</w:t>
            </w:r>
          </w:p>
          <w:p w14:paraId="567A99AE" w14:textId="423C937E" w:rsidR="005D74C0" w:rsidRPr="005D74C0" w:rsidRDefault="005D74C0" w:rsidP="005D74C0">
            <w:pPr>
              <w:spacing w:after="120"/>
              <w:ind w:left="462" w:hanging="462"/>
              <w:jc w:val="both"/>
              <w:rPr>
                <w:rFonts w:ascii="Arial" w:hAnsi="Arial" w:cs="Arial"/>
              </w:rPr>
            </w:pPr>
            <w:r w:rsidRPr="005D74C0">
              <w:rPr>
                <w:rFonts w:ascii="Arial" w:hAnsi="Arial" w:cs="Arial"/>
              </w:rPr>
              <w:t>-</w:t>
            </w:r>
            <w:r w:rsidRPr="005D74C0">
              <w:rPr>
                <w:rFonts w:ascii="Arial" w:hAnsi="Arial" w:cs="Arial"/>
              </w:rPr>
              <w:tab/>
              <w:t>Le ministre dispose-t-il d’une première évaluation permettant d’anticiper les conséquences de cette réforme sur le marché de l’emploi et de la formation bruxellois</w:t>
            </w:r>
            <w:r>
              <w:rPr>
                <w:rFonts w:ascii="Arial" w:hAnsi="Arial" w:cs="Arial"/>
              </w:rPr>
              <w:t> ?</w:t>
            </w:r>
            <w:r w:rsidRPr="005D74C0">
              <w:rPr>
                <w:rFonts w:ascii="Arial" w:hAnsi="Arial" w:cs="Arial"/>
              </w:rPr>
              <w:t xml:space="preserve"> Comment s’est organisée la coordination avec les acteurs de la formation professionnelle pour anticiper ces changements</w:t>
            </w:r>
            <w:r>
              <w:rPr>
                <w:rFonts w:ascii="Arial" w:hAnsi="Arial" w:cs="Arial"/>
              </w:rPr>
              <w:t> ?</w:t>
            </w:r>
            <w:r w:rsidRPr="005D74C0">
              <w:rPr>
                <w:rFonts w:ascii="Arial" w:hAnsi="Arial" w:cs="Arial"/>
              </w:rPr>
              <w:t xml:space="preserve"> </w:t>
            </w:r>
          </w:p>
          <w:p w14:paraId="38667FF4" w14:textId="110563E9" w:rsidR="005D74C0" w:rsidRPr="005D74C0" w:rsidRDefault="005D74C0" w:rsidP="005D74C0">
            <w:pPr>
              <w:spacing w:after="120"/>
              <w:ind w:left="462" w:hanging="462"/>
              <w:jc w:val="both"/>
              <w:rPr>
                <w:rFonts w:ascii="Arial" w:hAnsi="Arial" w:cs="Arial"/>
              </w:rPr>
            </w:pPr>
            <w:r w:rsidRPr="005D74C0">
              <w:rPr>
                <w:rFonts w:ascii="Arial" w:hAnsi="Arial" w:cs="Arial"/>
              </w:rPr>
              <w:t>-</w:t>
            </w:r>
            <w:r w:rsidRPr="005D74C0">
              <w:rPr>
                <w:rFonts w:ascii="Arial" w:hAnsi="Arial" w:cs="Arial"/>
              </w:rPr>
              <w:tab/>
              <w:t>L’offre de certaines formations va-t-elle être adaptée ou augmentée afin de répondre à l’arrivée des élèves adultes concernés</w:t>
            </w:r>
            <w:r>
              <w:rPr>
                <w:rFonts w:ascii="Arial" w:hAnsi="Arial" w:cs="Arial"/>
              </w:rPr>
              <w:t> ?</w:t>
            </w:r>
            <w:r w:rsidRPr="005D74C0">
              <w:rPr>
                <w:rFonts w:ascii="Arial" w:hAnsi="Arial" w:cs="Arial"/>
              </w:rPr>
              <w:t xml:space="preserve"> </w:t>
            </w:r>
          </w:p>
          <w:p w14:paraId="52974EA3" w14:textId="4FB1381B" w:rsidR="005D74C0" w:rsidRDefault="005D74C0" w:rsidP="005D74C0">
            <w:pPr>
              <w:spacing w:after="120"/>
              <w:ind w:left="462" w:hanging="462"/>
              <w:jc w:val="both"/>
              <w:rPr>
                <w:rFonts w:ascii="Arial" w:hAnsi="Arial" w:cs="Arial"/>
              </w:rPr>
            </w:pPr>
            <w:r w:rsidRPr="005D74C0">
              <w:rPr>
                <w:rFonts w:ascii="Arial" w:hAnsi="Arial" w:cs="Arial"/>
              </w:rPr>
              <w:t>-</w:t>
            </w:r>
            <w:r w:rsidRPr="005D74C0">
              <w:rPr>
                <w:rFonts w:ascii="Arial" w:hAnsi="Arial" w:cs="Arial"/>
              </w:rPr>
              <w:tab/>
              <w:t>En ce qui concerne les formations «</w:t>
            </w:r>
            <w:r>
              <w:rPr>
                <w:rFonts w:ascii="Arial" w:hAnsi="Arial" w:cs="Arial"/>
              </w:rPr>
              <w:t> </w:t>
            </w:r>
            <w:proofErr w:type="spellStart"/>
            <w:r w:rsidRPr="005D74C0">
              <w:rPr>
                <w:rFonts w:ascii="Arial" w:hAnsi="Arial" w:cs="Arial"/>
              </w:rPr>
              <w:t>spécialisantes</w:t>
            </w:r>
            <w:proofErr w:type="spellEnd"/>
            <w:r>
              <w:rPr>
                <w:rFonts w:ascii="Arial" w:hAnsi="Arial" w:cs="Arial"/>
              </w:rPr>
              <w:t> </w:t>
            </w:r>
            <w:r w:rsidRPr="005D74C0">
              <w:rPr>
                <w:rFonts w:ascii="Arial" w:hAnsi="Arial" w:cs="Arial"/>
              </w:rPr>
              <w:t>» de 7</w:t>
            </w:r>
            <w:r w:rsidRPr="005D74C0">
              <w:rPr>
                <w:rFonts w:ascii="Arial" w:hAnsi="Arial" w:cs="Arial"/>
                <w:vertAlign w:val="superscript"/>
              </w:rPr>
              <w:t>ème</w:t>
            </w:r>
            <w:r>
              <w:rPr>
                <w:rFonts w:ascii="Arial" w:hAnsi="Arial" w:cs="Arial"/>
              </w:rPr>
              <w:t xml:space="preserve"> </w:t>
            </w:r>
            <w:r w:rsidRPr="005D74C0">
              <w:rPr>
                <w:rFonts w:ascii="Arial" w:hAnsi="Arial" w:cs="Arial"/>
              </w:rPr>
              <w:t>technique, un cadastre des formations régionales existe-t-il pouvant contribuer à la démarche de la ministre Glatigny en vue d’assurer une offre correspondant au mieux aux spécialisations recherchées</w:t>
            </w:r>
            <w:r>
              <w:rPr>
                <w:rFonts w:ascii="Arial" w:hAnsi="Arial" w:cs="Arial"/>
              </w:rPr>
              <w:t> ?</w:t>
            </w:r>
            <w:r w:rsidRPr="005D74C0">
              <w:rPr>
                <w:rFonts w:ascii="Arial" w:hAnsi="Arial" w:cs="Arial"/>
              </w:rPr>
              <w:t xml:space="preserve"> </w:t>
            </w:r>
          </w:p>
          <w:p w14:paraId="074E2BFB" w14:textId="7FAE8965" w:rsidR="0072777D" w:rsidRPr="00A057BF" w:rsidRDefault="005D74C0" w:rsidP="005D74C0">
            <w:pPr>
              <w:spacing w:after="120"/>
              <w:ind w:left="462" w:hanging="462"/>
              <w:jc w:val="both"/>
              <w:rPr>
                <w:rFonts w:ascii="Arial" w:hAnsi="Arial" w:cs="Arial"/>
              </w:rPr>
            </w:pPr>
            <w:r w:rsidRPr="005D74C0">
              <w:rPr>
                <w:rFonts w:ascii="Arial" w:hAnsi="Arial" w:cs="Arial"/>
              </w:rPr>
              <w:t>-</w:t>
            </w:r>
            <w:r w:rsidRPr="005D74C0">
              <w:rPr>
                <w:rFonts w:ascii="Arial" w:hAnsi="Arial" w:cs="Arial"/>
              </w:rPr>
              <w:tab/>
              <w:t>Selon le ministre, un accompagnement ou des formations spécifiques sont-ils nécessaires pour encadrer ces nouveaux profils</w:t>
            </w:r>
            <w:r>
              <w:rPr>
                <w:rFonts w:ascii="Arial" w:hAnsi="Arial" w:cs="Arial"/>
              </w:rPr>
              <w:t> ?</w:t>
            </w:r>
            <w:r w:rsidRPr="005D74C0">
              <w:rPr>
                <w:rFonts w:ascii="Arial" w:hAnsi="Arial" w:cs="Arial"/>
              </w:rPr>
              <w:t xml:space="preserve"> Dans les structures de formation bruxelloises, des modules relatifs au savoir-être, aux soft </w:t>
            </w:r>
            <w:proofErr w:type="spellStart"/>
            <w:r w:rsidRPr="005D74C0">
              <w:rPr>
                <w:rFonts w:ascii="Arial" w:hAnsi="Arial" w:cs="Arial"/>
              </w:rPr>
              <w:t>skills</w:t>
            </w:r>
            <w:proofErr w:type="spellEnd"/>
            <w:r w:rsidRPr="005D74C0">
              <w:rPr>
                <w:rFonts w:ascii="Arial" w:hAnsi="Arial" w:cs="Arial"/>
              </w:rPr>
              <w:t>, existent-ils</w:t>
            </w:r>
            <w:r>
              <w:rPr>
                <w:rFonts w:ascii="Arial" w:hAnsi="Arial" w:cs="Arial"/>
              </w:rPr>
              <w:t> ?</w:t>
            </w:r>
          </w:p>
        </w:tc>
      </w:tr>
      <w:tr w:rsidR="001108F8" w14:paraId="0D8DC550" w14:textId="77777777" w:rsidTr="001108F8">
        <w:tc>
          <w:tcPr>
            <w:tcW w:w="3545" w:type="dxa"/>
          </w:tcPr>
          <w:p w14:paraId="79D6AA4C" w14:textId="1C9BBF88" w:rsidR="001108F8" w:rsidRPr="001108F8" w:rsidRDefault="001108F8" w:rsidP="001108F8">
            <w:pPr>
              <w:spacing w:after="240"/>
              <w:jc w:val="both"/>
              <w:rPr>
                <w:rFonts w:ascii="Arial" w:hAnsi="Arial" w:cs="Arial"/>
              </w:rPr>
            </w:pPr>
            <w:r w:rsidRPr="001108F8">
              <w:rPr>
                <w:rFonts w:ascii="Arial" w:hAnsi="Arial" w:cs="Arial"/>
              </w:rPr>
              <w:t>Matière légale concernée :</w:t>
            </w:r>
          </w:p>
        </w:tc>
        <w:tc>
          <w:tcPr>
            <w:tcW w:w="6237" w:type="dxa"/>
          </w:tcPr>
          <w:p w14:paraId="3B502AFB" w14:textId="2D061F28" w:rsidR="001108F8" w:rsidRPr="00A057BF" w:rsidRDefault="005D74C0" w:rsidP="001108F8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Formation professionnelle</w:t>
            </w:r>
          </w:p>
        </w:tc>
      </w:tr>
      <w:tr w:rsidR="001108F8" w14:paraId="3753E9F9" w14:textId="77777777" w:rsidTr="001108F8">
        <w:tc>
          <w:tcPr>
            <w:tcW w:w="3545" w:type="dxa"/>
          </w:tcPr>
          <w:p w14:paraId="12D757A5" w14:textId="3C19A42B" w:rsidR="001108F8" w:rsidRPr="001108F8" w:rsidRDefault="001108F8" w:rsidP="001108F8">
            <w:pPr>
              <w:spacing w:after="240"/>
              <w:jc w:val="both"/>
              <w:rPr>
                <w:rFonts w:ascii="Arial" w:hAnsi="Arial" w:cs="Arial"/>
              </w:rPr>
            </w:pPr>
            <w:r w:rsidRPr="001108F8">
              <w:rPr>
                <w:rFonts w:ascii="Arial" w:hAnsi="Arial" w:cs="Arial"/>
              </w:rPr>
              <w:t>Ministre concerné :</w:t>
            </w:r>
          </w:p>
        </w:tc>
        <w:tc>
          <w:tcPr>
            <w:tcW w:w="6237" w:type="dxa"/>
          </w:tcPr>
          <w:p w14:paraId="6A4A16A7" w14:textId="0864F97B" w:rsidR="001108F8" w:rsidRPr="00A057BF" w:rsidRDefault="005D74C0" w:rsidP="001108F8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M. Bernard Clerfayt</w:t>
            </w:r>
          </w:p>
        </w:tc>
      </w:tr>
      <w:tr w:rsidR="00EE0549" w14:paraId="66681329" w14:textId="77777777" w:rsidTr="001108F8">
        <w:tc>
          <w:tcPr>
            <w:tcW w:w="3545" w:type="dxa"/>
          </w:tcPr>
          <w:p w14:paraId="2943BF1D" w14:textId="77777777" w:rsidR="00EE0549" w:rsidRPr="00EE0549" w:rsidRDefault="00EE0549" w:rsidP="00EE0549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Remarque :</w:t>
            </w:r>
          </w:p>
        </w:tc>
        <w:tc>
          <w:tcPr>
            <w:tcW w:w="6237" w:type="dxa"/>
          </w:tcPr>
          <w:p w14:paraId="27078438" w14:textId="6CFDF0E7" w:rsidR="00EE0549" w:rsidRPr="00A057BF" w:rsidRDefault="005D74C0" w:rsidP="001F695A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Néant</w:t>
            </w:r>
          </w:p>
        </w:tc>
      </w:tr>
      <w:tr w:rsidR="00EE0549" w14:paraId="78BE3A92" w14:textId="77777777" w:rsidTr="001108F8">
        <w:tc>
          <w:tcPr>
            <w:tcW w:w="3545" w:type="dxa"/>
          </w:tcPr>
          <w:p w14:paraId="41B3FC4A" w14:textId="77777777" w:rsidR="00EE0549" w:rsidRPr="00EE0549" w:rsidRDefault="00EE0549" w:rsidP="00EE0549">
            <w:pPr>
              <w:spacing w:after="24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Recevabilité</w:t>
            </w:r>
            <w:r w:rsidR="007F42A5">
              <w:rPr>
                <w:rFonts w:ascii="Arial" w:hAnsi="Arial" w:cs="Arial"/>
              </w:rPr>
              <w:t> :</w:t>
            </w:r>
          </w:p>
        </w:tc>
        <w:tc>
          <w:tcPr>
            <w:tcW w:w="6237" w:type="dxa"/>
          </w:tcPr>
          <w:p w14:paraId="30E2680B" w14:textId="70888785" w:rsidR="00EE0549" w:rsidRPr="00A057BF" w:rsidRDefault="005D74C0" w:rsidP="001F695A">
            <w:pPr>
              <w:spacing w:after="12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Recevable</w:t>
            </w:r>
          </w:p>
        </w:tc>
      </w:tr>
    </w:tbl>
    <w:p w14:paraId="34D9E54E" w14:textId="77777777" w:rsidR="00EE0549" w:rsidRPr="00EE0549" w:rsidRDefault="00EE0549" w:rsidP="008224AB">
      <w:pPr>
        <w:rPr>
          <w:rFonts w:ascii="Arial" w:hAnsi="Arial" w:cs="Arial"/>
          <w:b/>
          <w:sz w:val="26"/>
          <w:szCs w:val="26"/>
        </w:rPr>
      </w:pPr>
    </w:p>
    <w:sectPr w:rsidR="00EE0549" w:rsidRPr="00EE05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292"/>
    <w:rsid w:val="00042A52"/>
    <w:rsid w:val="000C5F66"/>
    <w:rsid w:val="001108F8"/>
    <w:rsid w:val="001F695A"/>
    <w:rsid w:val="00216F4E"/>
    <w:rsid w:val="00225F28"/>
    <w:rsid w:val="002708DF"/>
    <w:rsid w:val="002D3D90"/>
    <w:rsid w:val="0033173A"/>
    <w:rsid w:val="005422C8"/>
    <w:rsid w:val="005C2292"/>
    <w:rsid w:val="005D74C0"/>
    <w:rsid w:val="005E3071"/>
    <w:rsid w:val="0060388D"/>
    <w:rsid w:val="006550E4"/>
    <w:rsid w:val="006E2849"/>
    <w:rsid w:val="0072777D"/>
    <w:rsid w:val="007E4691"/>
    <w:rsid w:val="007F42A5"/>
    <w:rsid w:val="008179EC"/>
    <w:rsid w:val="008224AB"/>
    <w:rsid w:val="00885D81"/>
    <w:rsid w:val="00896E69"/>
    <w:rsid w:val="008B07C3"/>
    <w:rsid w:val="009B6E24"/>
    <w:rsid w:val="00A057BF"/>
    <w:rsid w:val="00A41098"/>
    <w:rsid w:val="00A458BA"/>
    <w:rsid w:val="00A83510"/>
    <w:rsid w:val="00AE6EFF"/>
    <w:rsid w:val="00B77D7C"/>
    <w:rsid w:val="00B84481"/>
    <w:rsid w:val="00C230DF"/>
    <w:rsid w:val="00D35AB5"/>
    <w:rsid w:val="00D71F0B"/>
    <w:rsid w:val="00E229B0"/>
    <w:rsid w:val="00E44C4B"/>
    <w:rsid w:val="00EE0549"/>
    <w:rsid w:val="00FC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1ABE4"/>
  <w15:chartTrackingRefBased/>
  <w15:docId w15:val="{5D829A93-05EE-4B50-9416-7143339F2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E05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S&#233;ances%20pl&#233;ni&#232;res\Questions%20orales\2024-2029\QO%20-%20fiche.dotx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QO - fiche.dotx</Template>
  <TotalTime>3</TotalTime>
  <Pages>1</Pages>
  <Words>234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Gardinal Pascal</dc:creator>
  <cp:keywords/>
  <dc:description/>
  <cp:lastModifiedBy>Gardinal Pascal</cp:lastModifiedBy>
  <cp:revision>2</cp:revision>
  <cp:lastPrinted>2025-01-30T10:37:00Z</cp:lastPrinted>
  <dcterms:created xsi:type="dcterms:W3CDTF">2025-01-30T09:45:00Z</dcterms:created>
  <dcterms:modified xsi:type="dcterms:W3CDTF">2025-01-30T10:37:00Z</dcterms:modified>
</cp:coreProperties>
</file>